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494BA" w14:textId="24739F20" w:rsidR="000B6B63" w:rsidRPr="00D86B34" w:rsidRDefault="000B6B63" w:rsidP="000B6B63">
      <w:pPr>
        <w:rPr>
          <w:b/>
          <w:bCs/>
        </w:rPr>
      </w:pPr>
      <w:r w:rsidRPr="00D86B34">
        <w:rPr>
          <w:b/>
          <w:bCs/>
        </w:rPr>
        <w:t xml:space="preserve">OBJECTS FOR </w:t>
      </w:r>
      <w:r>
        <w:rPr>
          <w:b/>
          <w:bCs/>
        </w:rPr>
        <w:t xml:space="preserve">GENERAL TRADE, </w:t>
      </w:r>
      <w:r w:rsidRPr="00D86B34">
        <w:rPr>
          <w:b/>
          <w:bCs/>
        </w:rPr>
        <w:t xml:space="preserve">PROCUREMENT, MANUFACTURING AND </w:t>
      </w:r>
      <w:r>
        <w:rPr>
          <w:b/>
          <w:bCs/>
        </w:rPr>
        <w:t>LOGISTICS</w:t>
      </w:r>
    </w:p>
    <w:p w14:paraId="0184D9FB" w14:textId="47965568" w:rsidR="00765892" w:rsidRDefault="000B6B63">
      <w:r w:rsidRPr="000B6B63">
        <w:t>To carry on the business of general merchants, traders, importers, exporters, distributors, wholesalers, retailers, agents, and commission agents in all kinds of goods, wares, merchandise, commodities, and products; to acquire, lease, or otherwise obtain premises, equipment, and resources for the conduct of the business; to enter into contracts with suppliers, customers, and other parties; and to do all such other things as are incidental or conducive to the attainment of the above objects.</w:t>
      </w:r>
    </w:p>
    <w:p w14:paraId="29536385" w14:textId="77777777" w:rsidR="000B6B63" w:rsidRDefault="000B6B63" w:rsidP="000B6B63">
      <w:r w:rsidRPr="000B6B63">
        <w:t>To engage in the procurement, sourcing, and management of goods and services; to optimize supply chains through strategic supplier selection, contract negotiation, and cost reduction; to implement risk mitigation strategies; and to provide comprehensive procurement solutions</w:t>
      </w:r>
      <w:r>
        <w:t xml:space="preserve">; </w:t>
      </w:r>
      <w:r w:rsidRPr="000B6B63">
        <w:t>to ensure compliance with relevant laws and regulations; and to undertake all related activities.</w:t>
      </w:r>
    </w:p>
    <w:p w14:paraId="52298BB9" w14:textId="5832F485" w:rsidR="000B6B63" w:rsidRDefault="003C6E96">
      <w:r w:rsidRPr="003C6E96">
        <w:t xml:space="preserve">To engage in the manufacturing, production, assembly, and processing of all Articles, Substances, Products, Systems And Appliances, Including but not limited to </w:t>
      </w:r>
      <w:r w:rsidR="000370B9">
        <w:t>Machinery</w:t>
      </w:r>
      <w:r>
        <w:t xml:space="preserve">, Equipment, </w:t>
      </w:r>
      <w:r w:rsidRPr="003C6E96">
        <w:t>Automobiles,</w:t>
      </w:r>
      <w:r>
        <w:t xml:space="preserve"> </w:t>
      </w:r>
      <w:r w:rsidRPr="003C6E96">
        <w:t>Food products</w:t>
      </w:r>
      <w:r>
        <w:t xml:space="preserve">, </w:t>
      </w:r>
      <w:r w:rsidRPr="003C6E96">
        <w:t>Agri-products, Confectionery; to acquire, lease, or otherwise obtain necessary machinery, equipment, and raw materials; to undertake research and development</w:t>
      </w:r>
      <w:r>
        <w:t xml:space="preserve"> </w:t>
      </w:r>
      <w:r w:rsidRPr="00093EF5">
        <w:t>of new products and manufacturing processes</w:t>
      </w:r>
      <w:r w:rsidRPr="003C6E96">
        <w:t>; to implement quality control measures; to distribute and market manufactured products; and to engage in all other activities incidental or conducive to the attainment of these objectives.</w:t>
      </w:r>
    </w:p>
    <w:p w14:paraId="2F5BE8E5" w14:textId="343AAD08" w:rsidR="003C6E96" w:rsidRDefault="00AB0B0C" w:rsidP="00AB0B0C">
      <w:pPr>
        <w:jc w:val="both"/>
      </w:pPr>
      <w:r>
        <w:rPr>
          <w:rStyle w:val="Header1"/>
        </w:rPr>
        <w:t>To engage in transport and logistics business, running inter-state and international including road and rail</w:t>
      </w:r>
      <w:r>
        <w:rPr>
          <w:rStyle w:val="Header1"/>
        </w:rPr>
        <w:t xml:space="preserve">; </w:t>
      </w:r>
      <w:r w:rsidR="000370B9">
        <w:rPr>
          <w:rStyle w:val="Header1"/>
        </w:rPr>
        <w:t>t</w:t>
      </w:r>
      <w:r w:rsidR="003C6E96" w:rsidRPr="003C6E96">
        <w:t>o engage in the business of transportation, warehousing, distribution, and supply chain management; to provide logistics services and supply chain optimization; to own, operate, and maintain transportation equipment and facilities; to act as agents and representatives; and to undertake all activities related to the efficient and timely movement of goods.</w:t>
      </w:r>
    </w:p>
    <w:p w14:paraId="5BDFB01B" w14:textId="20043624" w:rsidR="001B6472" w:rsidRDefault="001B6472" w:rsidP="00AB0B0C">
      <w:pPr>
        <w:jc w:val="both"/>
      </w:pPr>
      <w:r w:rsidRPr="001B6472">
        <w:t>To engage in electronic commerce activities, including the buying, selling, and distribution of goods and services through online platforms; to develop, operate, and maintain e-commerce websites and mobile applications; to undertake digital marketing, advertising, and customer relationship management; to process online payments and fulfill orders; and to engage in all other activities incidental or conducive to the attainment of these objectives.</w:t>
      </w:r>
    </w:p>
    <w:p w14:paraId="203D54D5" w14:textId="37D62B4D" w:rsidR="00640DC2" w:rsidRDefault="00640DC2" w:rsidP="00ED6DC7">
      <w:pPr>
        <w:jc w:val="both"/>
      </w:pPr>
      <w:r w:rsidRPr="00640DC2">
        <w:t>To engage in the business of courier and delivery services</w:t>
      </w:r>
      <w:r w:rsidR="00B25667">
        <w:t xml:space="preserve"> of all kinds</w:t>
      </w:r>
      <w:r w:rsidRPr="00640DC2">
        <w:t>; to collect, transport, and deliver parcels, packages, documents, and other items; to operate courier and delivery networks; to utilize various transportation modes</w:t>
      </w:r>
      <w:r w:rsidR="00131927">
        <w:t xml:space="preserve"> </w:t>
      </w:r>
      <w:r w:rsidRPr="00640DC2">
        <w:t>to provide value-added services; and to undertake all other activities incidental or conducive to the attainment of these objectives.</w:t>
      </w:r>
    </w:p>
    <w:p w14:paraId="658D1BC7" w14:textId="77777777" w:rsidR="00ED6DC7" w:rsidRDefault="00ED6DC7" w:rsidP="00ED6DC7">
      <w:pPr>
        <w:jc w:val="both"/>
        <w:rPr>
          <w:rStyle w:val="Header1"/>
        </w:rPr>
      </w:pPr>
      <w:r>
        <w:rPr>
          <w:rStyle w:val="Header1"/>
        </w:rPr>
        <w:t xml:space="preserve">To engage in telecommunication business in all ramifications, providing call, internet services to corporate and individual. To manufacture, distribute, import, export, buy, sell, install, repair telecommunication equipment and devices. </w:t>
      </w:r>
    </w:p>
    <w:p w14:paraId="003812A6" w14:textId="2252D3BB" w:rsidR="00ED6DC7" w:rsidRDefault="00ED6DC7" w:rsidP="00ED6DC7">
      <w:pPr>
        <w:rPr>
          <w:rStyle w:val="Header1"/>
        </w:rPr>
      </w:pPr>
      <w:r>
        <w:rPr>
          <w:rStyle w:val="Header1"/>
        </w:rPr>
        <w:t xml:space="preserve">To carry on agricultural business. Cultivation of crops arable and </w:t>
      </w:r>
      <w:proofErr w:type="spellStart"/>
      <w:r>
        <w:rPr>
          <w:rStyle w:val="Header1"/>
        </w:rPr>
        <w:t>non arable</w:t>
      </w:r>
      <w:proofErr w:type="spellEnd"/>
      <w:r>
        <w:rPr>
          <w:rStyle w:val="Header1"/>
        </w:rPr>
        <w:t>, rearing of livestock for sale, marketing and distribution for local consumption and export, processing of various agricultural produce for local and export sale, marketing and distribution</w:t>
      </w:r>
      <w:r>
        <w:rPr>
          <w:rStyle w:val="Header1"/>
        </w:rPr>
        <w:t xml:space="preserve">; </w:t>
      </w:r>
      <w:r>
        <w:rPr>
          <w:rStyle w:val="Header1"/>
        </w:rPr>
        <w:t xml:space="preserve">Import modern machinery, Skills, equipment, chemicals, fertilizers for improved agricultural produce. </w:t>
      </w:r>
    </w:p>
    <w:p w14:paraId="192605F7" w14:textId="5D4F9656" w:rsidR="00AB0B0C" w:rsidRDefault="00AB0B0C" w:rsidP="00ED6DC7">
      <w:pPr>
        <w:rPr>
          <w:rStyle w:val="Header1"/>
        </w:rPr>
      </w:pPr>
      <w:r w:rsidRPr="00AB0B0C">
        <w:lastRenderedPageBreak/>
        <w:t xml:space="preserve">To engage in the acquisition, development, </w:t>
      </w:r>
      <w:r>
        <w:rPr>
          <w:rStyle w:val="Header1"/>
        </w:rPr>
        <w:t>building construction for residence and commercial, estate development</w:t>
      </w:r>
      <w:r>
        <w:t xml:space="preserve">, </w:t>
      </w:r>
      <w:r w:rsidRPr="00AB0B0C">
        <w:t>sale, leasing, and management of real estate properties; to construct, renovate, and maintain real estate projects; to invest in real estate related ventures; and to engage in all other activities incidental or conducive to the attainment of these objectives.</w:t>
      </w:r>
    </w:p>
    <w:p w14:paraId="37459765" w14:textId="67DDAF41" w:rsidR="001B05B8" w:rsidRDefault="001B05B8" w:rsidP="001B05B8">
      <w:r w:rsidRPr="001B05B8">
        <w:t xml:space="preserve">To engage in the exploration, development, production, transportation, refining, marketing, </w:t>
      </w:r>
      <w:r w:rsidR="00AB0B0C">
        <w:t xml:space="preserve">distributing, importing, exporting </w:t>
      </w:r>
      <w:r w:rsidRPr="001B05B8">
        <w:t xml:space="preserve">and sale of petroleum, natural gas, and their derivatives; to acquire, lease, or otherwise obtain rights to oil and gas properties; to construct, operate, and maintain oil and gas facilities; </w:t>
      </w:r>
      <w:r w:rsidR="00AB0B0C">
        <w:rPr>
          <w:rStyle w:val="Header1"/>
        </w:rPr>
        <w:t>t</w:t>
      </w:r>
      <w:r w:rsidR="00AB0B0C">
        <w:rPr>
          <w:rStyle w:val="Header1"/>
        </w:rPr>
        <w:t>o own and operate oil &amp; gas refineries, plants, tank farm facilities, filling station</w:t>
      </w:r>
      <w:r w:rsidR="00AB0B0C">
        <w:rPr>
          <w:rStyle w:val="Header1"/>
        </w:rPr>
        <w:t xml:space="preserve">; </w:t>
      </w:r>
      <w:r w:rsidRPr="001B05B8">
        <w:t>to engage in research and development related to the oil and gas industry; to trade in oil and gas products; and to undertake all other activities incidental or conducive to the attainment of these objectives.</w:t>
      </w:r>
    </w:p>
    <w:p w14:paraId="3994D056" w14:textId="77777777" w:rsidR="00AB0B0C" w:rsidRDefault="00AB0B0C" w:rsidP="00AB0B0C">
      <w:r>
        <w:t xml:space="preserve">To carry on, manage, supervise and control the business of transmitting, supplying, generating, distributing and dealing in electricity and all forms of energy and power generated by any source whether steam, hydro or tidal, water, wind, solar, hydrocarbon fuel or any other form, kind or description and in PV (Photo </w:t>
      </w:r>
      <w:proofErr w:type="spellStart"/>
      <w:r>
        <w:t>Volatic</w:t>
      </w:r>
      <w:proofErr w:type="spellEnd"/>
      <w:r>
        <w:t>), Modules (Panel), Solar Inverter, Charge Controller, Mounting Structure, Wires, PV Solar Heater, Batteries, Solar Lanterns and Solar chargeable Lights, Fans etc.</w:t>
      </w:r>
    </w:p>
    <w:p w14:paraId="51EF4C10" w14:textId="77777777" w:rsidR="001B6472" w:rsidRDefault="001B6472" w:rsidP="000370B9">
      <w:pPr>
        <w:rPr>
          <w:rFonts w:ascii="Times New Roman" w:eastAsia="Times New Roman" w:hAnsi="Times New Roman" w:cs="Times New Roman"/>
          <w:kern w:val="0"/>
          <w:sz w:val="24"/>
          <w:szCs w:val="24"/>
          <w14:ligatures w14:val="none"/>
        </w:rPr>
      </w:pPr>
      <w:r w:rsidRPr="001B6472">
        <w:rPr>
          <w:rFonts w:ascii="Times New Roman" w:eastAsia="Times New Roman" w:hAnsi="Times New Roman" w:cs="Times New Roman"/>
          <w:kern w:val="0"/>
          <w:sz w:val="24"/>
          <w:szCs w:val="24"/>
          <w14:ligatures w14:val="none"/>
        </w:rPr>
        <w:t>To engage in the provision of information and communication technology (ICT) services, including software development, systems integration, IT consulting, hardware and software sales, network design and implementation, data management, cybersecurity, cloud computing, and IT support; to develop, acquire, and license intellectual property; to provide training and education in ICT; and to undertake all other activities related to the application of information technology for business and organizational benefit.</w:t>
      </w:r>
    </w:p>
    <w:p w14:paraId="1301F8C8" w14:textId="05778E67" w:rsidR="001B6472" w:rsidRDefault="001B6472" w:rsidP="000370B9">
      <w:r w:rsidRPr="001B6472">
        <w:t>To engage in the hospitality business by providing accommodation, food, and beverage services; to operate hotels, resorts, restaurants, bars,</w:t>
      </w:r>
      <w:r>
        <w:t xml:space="preserve"> clubs </w:t>
      </w:r>
      <w:r w:rsidRPr="001B6472">
        <w:t>and other hospitality establishments; to acquire, lease, or develop real estate for hospitality purposes; to provide event planning, catering, and banqueting services; to offer spa, wellness, and recreational facilities; and to undertake all other activities incidental or conducive to the attainment of these objectives.</w:t>
      </w:r>
    </w:p>
    <w:p w14:paraId="340A22B0" w14:textId="7636D707" w:rsidR="000370B9" w:rsidRDefault="001B6472" w:rsidP="000370B9">
      <w:pPr>
        <w:rPr>
          <w:rStyle w:val="Header1"/>
        </w:rPr>
      </w:pPr>
      <w:r w:rsidRPr="001B6472">
        <w:t>To engage in the business of dry cleaning, laundering, dyeing, and pressing of textiles, garments, and household items; to provide alteration, repair, and restoration services for clothing and textiles; to operate dry cleaning and laundry facilities; to acquire, lease, or purchase necessary equipment and supplies; and to undertake all other activities incidental or conducive to the attainment of these objectives</w:t>
      </w:r>
      <w:r>
        <w:t>; t</w:t>
      </w:r>
      <w:r w:rsidR="000370B9">
        <w:rPr>
          <w:rStyle w:val="Header1"/>
        </w:rPr>
        <w:t xml:space="preserve">o engage in the business of cleaning services of all kinds corporate. government establishments, communities and individuals. </w:t>
      </w:r>
    </w:p>
    <w:p w14:paraId="45BB0DB8" w14:textId="77777777" w:rsidR="000370B9" w:rsidRDefault="000370B9" w:rsidP="000370B9"/>
    <w:p w14:paraId="5FE83A97" w14:textId="77777777" w:rsidR="00ED6DC7" w:rsidRDefault="00ED6DC7"/>
    <w:sectPr w:rsidR="00ED6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228"/>
    <w:multiLevelType w:val="hybridMultilevel"/>
    <w:tmpl w:val="27A2B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45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63"/>
    <w:rsid w:val="000370B9"/>
    <w:rsid w:val="000B6B63"/>
    <w:rsid w:val="00131927"/>
    <w:rsid w:val="001B05B8"/>
    <w:rsid w:val="001B6472"/>
    <w:rsid w:val="002A5879"/>
    <w:rsid w:val="003503BB"/>
    <w:rsid w:val="003C6E96"/>
    <w:rsid w:val="004A1449"/>
    <w:rsid w:val="00640DC2"/>
    <w:rsid w:val="00765892"/>
    <w:rsid w:val="0076747D"/>
    <w:rsid w:val="00AB0B0C"/>
    <w:rsid w:val="00B25667"/>
    <w:rsid w:val="00ED6DC7"/>
    <w:rsid w:val="00FC715A"/>
    <w:rsid w:val="00FF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73BE"/>
  <w15:chartTrackingRefBased/>
  <w15:docId w15:val="{C916AAEB-10D8-43A3-A1B6-17ED6609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63"/>
  </w:style>
  <w:style w:type="paragraph" w:styleId="Heading1">
    <w:name w:val="heading 1"/>
    <w:basedOn w:val="Normal"/>
    <w:next w:val="Normal"/>
    <w:link w:val="Heading1Char"/>
    <w:uiPriority w:val="9"/>
    <w:qFormat/>
    <w:rsid w:val="000B6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63"/>
    <w:rPr>
      <w:rFonts w:eastAsiaTheme="majorEastAsia" w:cstheme="majorBidi"/>
      <w:color w:val="272727" w:themeColor="text1" w:themeTint="D8"/>
    </w:rPr>
  </w:style>
  <w:style w:type="paragraph" w:styleId="Title">
    <w:name w:val="Title"/>
    <w:basedOn w:val="Normal"/>
    <w:next w:val="Normal"/>
    <w:link w:val="TitleChar"/>
    <w:uiPriority w:val="10"/>
    <w:qFormat/>
    <w:rsid w:val="000B6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63"/>
    <w:pPr>
      <w:spacing w:before="160"/>
      <w:jc w:val="center"/>
    </w:pPr>
    <w:rPr>
      <w:i/>
      <w:iCs/>
      <w:color w:val="404040" w:themeColor="text1" w:themeTint="BF"/>
    </w:rPr>
  </w:style>
  <w:style w:type="character" w:customStyle="1" w:styleId="QuoteChar">
    <w:name w:val="Quote Char"/>
    <w:basedOn w:val="DefaultParagraphFont"/>
    <w:link w:val="Quote"/>
    <w:uiPriority w:val="29"/>
    <w:rsid w:val="000B6B63"/>
    <w:rPr>
      <w:i/>
      <w:iCs/>
      <w:color w:val="404040" w:themeColor="text1" w:themeTint="BF"/>
    </w:rPr>
  </w:style>
  <w:style w:type="paragraph" w:styleId="ListParagraph">
    <w:name w:val="List Paragraph"/>
    <w:basedOn w:val="Normal"/>
    <w:uiPriority w:val="34"/>
    <w:qFormat/>
    <w:rsid w:val="000B6B63"/>
    <w:pPr>
      <w:ind w:left="720"/>
      <w:contextualSpacing/>
    </w:pPr>
  </w:style>
  <w:style w:type="character" w:styleId="IntenseEmphasis">
    <w:name w:val="Intense Emphasis"/>
    <w:basedOn w:val="DefaultParagraphFont"/>
    <w:uiPriority w:val="21"/>
    <w:qFormat/>
    <w:rsid w:val="000B6B63"/>
    <w:rPr>
      <w:i/>
      <w:iCs/>
      <w:color w:val="0F4761" w:themeColor="accent1" w:themeShade="BF"/>
    </w:rPr>
  </w:style>
  <w:style w:type="paragraph" w:styleId="IntenseQuote">
    <w:name w:val="Intense Quote"/>
    <w:basedOn w:val="Normal"/>
    <w:next w:val="Normal"/>
    <w:link w:val="IntenseQuoteChar"/>
    <w:uiPriority w:val="30"/>
    <w:qFormat/>
    <w:rsid w:val="000B6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B63"/>
    <w:rPr>
      <w:i/>
      <w:iCs/>
      <w:color w:val="0F4761" w:themeColor="accent1" w:themeShade="BF"/>
    </w:rPr>
  </w:style>
  <w:style w:type="character" w:styleId="IntenseReference">
    <w:name w:val="Intense Reference"/>
    <w:basedOn w:val="DefaultParagraphFont"/>
    <w:uiPriority w:val="32"/>
    <w:qFormat/>
    <w:rsid w:val="000B6B63"/>
    <w:rPr>
      <w:b/>
      <w:bCs/>
      <w:smallCaps/>
      <w:color w:val="0F4761" w:themeColor="accent1" w:themeShade="BF"/>
      <w:spacing w:val="5"/>
    </w:rPr>
  </w:style>
  <w:style w:type="character" w:customStyle="1" w:styleId="Header1">
    <w:name w:val="Header1"/>
    <w:basedOn w:val="DefaultParagraphFont"/>
    <w:rsid w:val="00ED6DC7"/>
  </w:style>
  <w:style w:type="character" w:customStyle="1" w:styleId="hgkelc">
    <w:name w:val="hgkelc"/>
    <w:basedOn w:val="DefaultParagraphFont"/>
    <w:rsid w:val="001B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TAIWO</dc:creator>
  <cp:keywords/>
  <dc:description/>
  <cp:lastModifiedBy>SOLA TAIWO</cp:lastModifiedBy>
  <cp:revision>7</cp:revision>
  <dcterms:created xsi:type="dcterms:W3CDTF">2024-08-14T12:39:00Z</dcterms:created>
  <dcterms:modified xsi:type="dcterms:W3CDTF">2024-08-14T14:27:00Z</dcterms:modified>
</cp:coreProperties>
</file>